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A0" w:rsidRPr="006321A0" w:rsidRDefault="006321A0" w:rsidP="006321A0">
      <w:pPr>
        <w:tabs>
          <w:tab w:val="left" w:pos="709"/>
          <w:tab w:val="left" w:pos="3969"/>
        </w:tabs>
        <w:rPr>
          <w:color w:val="000000"/>
        </w:rPr>
      </w:pPr>
      <w:r>
        <w:rPr>
          <w:color w:val="000000"/>
        </w:rPr>
        <w:t xml:space="preserve">                       </w:t>
      </w:r>
      <w:r w:rsidRPr="006321A0">
        <w:rPr>
          <w:color w:val="000000"/>
        </w:rPr>
        <w:t>Информация о социально-экономическом развитии</w:t>
      </w:r>
    </w:p>
    <w:p w:rsidR="006321A0" w:rsidRPr="006321A0" w:rsidRDefault="006321A0" w:rsidP="006321A0">
      <w:pPr>
        <w:tabs>
          <w:tab w:val="left" w:pos="709"/>
          <w:tab w:val="left" w:pos="3969"/>
        </w:tabs>
        <w:jc w:val="center"/>
        <w:rPr>
          <w:color w:val="000000"/>
        </w:rPr>
      </w:pPr>
      <w:proofErr w:type="spellStart"/>
      <w:r w:rsidRPr="006321A0">
        <w:rPr>
          <w:color w:val="000000"/>
        </w:rPr>
        <w:t>Новозыбковского</w:t>
      </w:r>
      <w:proofErr w:type="spellEnd"/>
      <w:r w:rsidRPr="006321A0">
        <w:rPr>
          <w:color w:val="000000"/>
        </w:rPr>
        <w:t xml:space="preserve"> городского округа за январь – сентябрь</w:t>
      </w:r>
    </w:p>
    <w:p w:rsidR="006321A0" w:rsidRPr="006321A0" w:rsidRDefault="006321A0" w:rsidP="006321A0">
      <w:pPr>
        <w:tabs>
          <w:tab w:val="left" w:pos="709"/>
          <w:tab w:val="left" w:pos="3969"/>
        </w:tabs>
        <w:jc w:val="center"/>
        <w:rPr>
          <w:color w:val="000000"/>
        </w:rPr>
      </w:pPr>
      <w:r w:rsidRPr="006321A0">
        <w:rPr>
          <w:color w:val="000000"/>
        </w:rPr>
        <w:t>2024 года</w:t>
      </w:r>
    </w:p>
    <w:p w:rsidR="006321A0" w:rsidRPr="006321A0" w:rsidRDefault="006321A0" w:rsidP="006321A0">
      <w:pPr>
        <w:tabs>
          <w:tab w:val="left" w:pos="709"/>
          <w:tab w:val="left" w:pos="3969"/>
        </w:tabs>
        <w:jc w:val="both"/>
        <w:rPr>
          <w:color w:val="000000"/>
        </w:rPr>
      </w:pPr>
      <w:r w:rsidRPr="006321A0">
        <w:rPr>
          <w:color w:val="000000"/>
        </w:rPr>
        <w:t xml:space="preserve">             Среднемесячная заработная плата по городскому округу за январь-сентябрь 2024 </w:t>
      </w:r>
      <w:proofErr w:type="gramStart"/>
      <w:r w:rsidRPr="006321A0">
        <w:rPr>
          <w:color w:val="000000"/>
        </w:rPr>
        <w:t>года  -</w:t>
      </w:r>
      <w:proofErr w:type="gramEnd"/>
      <w:r w:rsidRPr="006321A0">
        <w:rPr>
          <w:color w:val="000000"/>
        </w:rPr>
        <w:t xml:space="preserve"> 43 020,5 рубля (119,4 % к соответствующему периоду прошлого года),   уровень заработной платы обеспечивает прожиточный минимум на 279,88 %. За январь - сентябрь   отгружено товаров собственного производства, выполнено работ и услуг собственными силами на сумму 2 341,531 млн. руб., </w:t>
      </w:r>
      <w:proofErr w:type="gramStart"/>
      <w:r w:rsidRPr="006321A0">
        <w:rPr>
          <w:color w:val="000000"/>
        </w:rPr>
        <w:t>что  составляет</w:t>
      </w:r>
      <w:proofErr w:type="gramEnd"/>
      <w:r w:rsidRPr="006321A0">
        <w:rPr>
          <w:color w:val="000000"/>
        </w:rPr>
        <w:t xml:space="preserve"> 111,9 % к соответствующему периоду прошлого года.</w:t>
      </w:r>
    </w:p>
    <w:p w:rsidR="006321A0" w:rsidRPr="006321A0" w:rsidRDefault="006321A0" w:rsidP="006321A0">
      <w:pPr>
        <w:tabs>
          <w:tab w:val="left" w:pos="709"/>
          <w:tab w:val="left" w:pos="3969"/>
        </w:tabs>
        <w:jc w:val="both"/>
        <w:rPr>
          <w:color w:val="000000"/>
        </w:rPr>
      </w:pPr>
      <w:r w:rsidRPr="006321A0">
        <w:rPr>
          <w:color w:val="000000"/>
        </w:rPr>
        <w:t xml:space="preserve">           За </w:t>
      </w:r>
      <w:proofErr w:type="gramStart"/>
      <w:r w:rsidRPr="006321A0">
        <w:rPr>
          <w:color w:val="000000"/>
        </w:rPr>
        <w:t>январь  -</w:t>
      </w:r>
      <w:proofErr w:type="gramEnd"/>
      <w:r w:rsidRPr="006321A0">
        <w:rPr>
          <w:color w:val="000000"/>
        </w:rPr>
        <w:t xml:space="preserve"> сентябрь 2024 г.  в местный бюджет поступило 1 085 396 тыс. руб., </w:t>
      </w:r>
      <w:proofErr w:type="gramStart"/>
      <w:r w:rsidRPr="006321A0">
        <w:rPr>
          <w:color w:val="000000"/>
        </w:rPr>
        <w:t>что  на</w:t>
      </w:r>
      <w:proofErr w:type="gramEnd"/>
      <w:r w:rsidRPr="006321A0">
        <w:rPr>
          <w:color w:val="000000"/>
        </w:rPr>
        <w:t xml:space="preserve"> 200 812 тыс. руб. больше, чем за январь-сентябрь 2023 года (122,7%). Запланированный объем собственных </w:t>
      </w:r>
      <w:proofErr w:type="gramStart"/>
      <w:r w:rsidRPr="006321A0">
        <w:rPr>
          <w:color w:val="000000"/>
        </w:rPr>
        <w:t>доходов  выполнен</w:t>
      </w:r>
      <w:proofErr w:type="gramEnd"/>
      <w:r w:rsidRPr="006321A0">
        <w:rPr>
          <w:color w:val="000000"/>
        </w:rPr>
        <w:t xml:space="preserve"> на 73,4 %, при плане на 2024 год  в 393 366 тыс. руб. получено 288 801 тыс. руб. Объем безвозмездных перечислений от бюджетов других  уровней  увеличился   на 123 689 тыс. руб. и составил 796 595 тыс. руб. </w:t>
      </w:r>
    </w:p>
    <w:p w:rsidR="006321A0" w:rsidRPr="006321A0" w:rsidRDefault="006321A0" w:rsidP="006321A0">
      <w:pPr>
        <w:tabs>
          <w:tab w:val="left" w:pos="709"/>
          <w:tab w:val="left" w:pos="3969"/>
        </w:tabs>
        <w:jc w:val="both"/>
        <w:rPr>
          <w:color w:val="000000"/>
        </w:rPr>
      </w:pPr>
      <w:r w:rsidRPr="006321A0">
        <w:rPr>
          <w:color w:val="000000"/>
        </w:rPr>
        <w:t xml:space="preserve">          Финансирование бюджетных расходов составило 1 081 512</w:t>
      </w:r>
      <w:r>
        <w:rPr>
          <w:color w:val="000000"/>
        </w:rPr>
        <w:t xml:space="preserve"> тыс. руб. </w:t>
      </w:r>
    </w:p>
    <w:p w:rsidR="006321A0" w:rsidRPr="006321A0" w:rsidRDefault="006321A0" w:rsidP="006321A0">
      <w:pPr>
        <w:tabs>
          <w:tab w:val="left" w:pos="709"/>
          <w:tab w:val="left" w:pos="3969"/>
        </w:tabs>
        <w:jc w:val="both"/>
        <w:rPr>
          <w:color w:val="000000"/>
        </w:rPr>
      </w:pPr>
      <w:r w:rsidRPr="006321A0">
        <w:rPr>
          <w:color w:val="000000"/>
        </w:rPr>
        <w:t>В структуре расходов наиболь</w:t>
      </w:r>
      <w:r>
        <w:rPr>
          <w:color w:val="000000"/>
        </w:rPr>
        <w:t>ший удельный вес приходится на:</w:t>
      </w:r>
    </w:p>
    <w:p w:rsidR="006321A0" w:rsidRPr="006321A0" w:rsidRDefault="006321A0" w:rsidP="006321A0">
      <w:pPr>
        <w:tabs>
          <w:tab w:val="left" w:pos="709"/>
          <w:tab w:val="left" w:pos="3969"/>
        </w:tabs>
        <w:jc w:val="both"/>
        <w:rPr>
          <w:color w:val="000000"/>
        </w:rPr>
      </w:pPr>
      <w:r w:rsidRPr="006321A0">
        <w:rPr>
          <w:color w:val="000000"/>
        </w:rPr>
        <w:t>- образование</w:t>
      </w:r>
      <w:r w:rsidRPr="006321A0">
        <w:rPr>
          <w:color w:val="000000"/>
        </w:rPr>
        <w:tab/>
        <w:t xml:space="preserve">    618 668 </w:t>
      </w:r>
      <w:proofErr w:type="gramStart"/>
      <w:r w:rsidRPr="006321A0">
        <w:rPr>
          <w:color w:val="000000"/>
        </w:rPr>
        <w:t>т .</w:t>
      </w:r>
      <w:proofErr w:type="gramEnd"/>
      <w:r w:rsidRPr="006321A0">
        <w:rPr>
          <w:color w:val="000000"/>
        </w:rPr>
        <w:t>р. (57,0 %)</w:t>
      </w:r>
    </w:p>
    <w:p w:rsidR="006321A0" w:rsidRPr="006321A0" w:rsidRDefault="006321A0" w:rsidP="006321A0">
      <w:pPr>
        <w:tabs>
          <w:tab w:val="left" w:pos="709"/>
          <w:tab w:val="left" w:pos="3969"/>
        </w:tabs>
        <w:jc w:val="both"/>
        <w:rPr>
          <w:color w:val="000000"/>
        </w:rPr>
      </w:pPr>
      <w:r w:rsidRPr="006321A0">
        <w:rPr>
          <w:color w:val="000000"/>
        </w:rPr>
        <w:t>- ЖКХ</w:t>
      </w:r>
      <w:r w:rsidRPr="006321A0">
        <w:rPr>
          <w:color w:val="000000"/>
        </w:rPr>
        <w:tab/>
        <w:t xml:space="preserve">     72 400 т. р.</w:t>
      </w:r>
      <w:r w:rsidRPr="006321A0">
        <w:rPr>
          <w:color w:val="000000"/>
        </w:rPr>
        <w:tab/>
        <w:t xml:space="preserve"> (6,7 %)</w:t>
      </w:r>
    </w:p>
    <w:p w:rsidR="006321A0" w:rsidRPr="006321A0" w:rsidRDefault="006321A0" w:rsidP="006321A0">
      <w:pPr>
        <w:tabs>
          <w:tab w:val="left" w:pos="709"/>
          <w:tab w:val="left" w:pos="3969"/>
        </w:tabs>
        <w:jc w:val="both"/>
        <w:rPr>
          <w:color w:val="000000"/>
        </w:rPr>
      </w:pPr>
      <w:r w:rsidRPr="006321A0">
        <w:rPr>
          <w:color w:val="000000"/>
        </w:rPr>
        <w:t>- социальную политику</w:t>
      </w:r>
      <w:r w:rsidRPr="006321A0">
        <w:rPr>
          <w:color w:val="000000"/>
        </w:rPr>
        <w:tab/>
        <w:t xml:space="preserve">     94 703 т. р.</w:t>
      </w:r>
      <w:r w:rsidRPr="006321A0">
        <w:rPr>
          <w:color w:val="000000"/>
        </w:rPr>
        <w:tab/>
        <w:t xml:space="preserve">  (8,7 %)</w:t>
      </w:r>
    </w:p>
    <w:p w:rsidR="006321A0" w:rsidRPr="006321A0" w:rsidRDefault="006321A0" w:rsidP="006321A0">
      <w:pPr>
        <w:tabs>
          <w:tab w:val="left" w:pos="709"/>
          <w:tab w:val="left" w:pos="3969"/>
        </w:tabs>
        <w:jc w:val="both"/>
        <w:rPr>
          <w:color w:val="000000"/>
        </w:rPr>
      </w:pPr>
      <w:r w:rsidRPr="006321A0">
        <w:rPr>
          <w:color w:val="000000"/>
        </w:rPr>
        <w:t>- культуру</w:t>
      </w:r>
      <w:r w:rsidRPr="006321A0">
        <w:rPr>
          <w:color w:val="000000"/>
        </w:rPr>
        <w:tab/>
        <w:t xml:space="preserve">     76 980 т. р.</w:t>
      </w:r>
      <w:r w:rsidRPr="006321A0">
        <w:rPr>
          <w:color w:val="000000"/>
        </w:rPr>
        <w:tab/>
        <w:t xml:space="preserve">  (7,1 %)</w:t>
      </w:r>
    </w:p>
    <w:p w:rsidR="006321A0" w:rsidRPr="006321A0" w:rsidRDefault="006321A0" w:rsidP="006321A0">
      <w:pPr>
        <w:tabs>
          <w:tab w:val="left" w:pos="709"/>
          <w:tab w:val="left" w:pos="3969"/>
        </w:tabs>
        <w:jc w:val="both"/>
        <w:rPr>
          <w:color w:val="000000"/>
        </w:rPr>
      </w:pPr>
      <w:r w:rsidRPr="006321A0">
        <w:rPr>
          <w:color w:val="000000"/>
        </w:rPr>
        <w:t xml:space="preserve">- физическая культура и </w:t>
      </w:r>
    </w:p>
    <w:p w:rsidR="006321A0" w:rsidRPr="006321A0" w:rsidRDefault="006321A0" w:rsidP="006321A0">
      <w:pPr>
        <w:tabs>
          <w:tab w:val="left" w:pos="709"/>
          <w:tab w:val="left" w:pos="3969"/>
        </w:tabs>
        <w:jc w:val="both"/>
        <w:rPr>
          <w:color w:val="000000"/>
        </w:rPr>
      </w:pPr>
      <w:r w:rsidRPr="006321A0">
        <w:rPr>
          <w:color w:val="000000"/>
        </w:rPr>
        <w:t xml:space="preserve">  спорт</w:t>
      </w:r>
      <w:r w:rsidRPr="006321A0">
        <w:rPr>
          <w:color w:val="000000"/>
        </w:rPr>
        <w:tab/>
        <w:t xml:space="preserve">      87 721 т. р.    (8,1%)</w:t>
      </w:r>
    </w:p>
    <w:p w:rsidR="006321A0" w:rsidRPr="006321A0" w:rsidRDefault="006321A0" w:rsidP="006321A0">
      <w:pPr>
        <w:tabs>
          <w:tab w:val="left" w:pos="709"/>
          <w:tab w:val="left" w:pos="3969"/>
        </w:tabs>
        <w:jc w:val="both"/>
        <w:rPr>
          <w:color w:val="000000"/>
        </w:rPr>
      </w:pPr>
      <w:r w:rsidRPr="006321A0">
        <w:rPr>
          <w:color w:val="000000"/>
        </w:rPr>
        <w:t xml:space="preserve">- национальная </w:t>
      </w:r>
    </w:p>
    <w:p w:rsidR="006321A0" w:rsidRPr="006321A0" w:rsidRDefault="006321A0" w:rsidP="006321A0">
      <w:pPr>
        <w:tabs>
          <w:tab w:val="left" w:pos="709"/>
          <w:tab w:val="left" w:pos="3969"/>
        </w:tabs>
        <w:jc w:val="both"/>
        <w:rPr>
          <w:color w:val="000000"/>
        </w:rPr>
      </w:pPr>
      <w:r w:rsidRPr="006321A0">
        <w:rPr>
          <w:color w:val="000000"/>
        </w:rPr>
        <w:t xml:space="preserve">  экономика</w:t>
      </w:r>
      <w:r w:rsidRPr="006321A0">
        <w:rPr>
          <w:color w:val="000000"/>
        </w:rPr>
        <w:tab/>
        <w:t xml:space="preserve">      68 107 т. р.    (6,3 %)</w:t>
      </w:r>
      <w:bookmarkStart w:id="0" w:name="_GoBack"/>
      <w:bookmarkEnd w:id="0"/>
    </w:p>
    <w:p w:rsidR="006321A0" w:rsidRPr="006321A0" w:rsidRDefault="006321A0" w:rsidP="006321A0">
      <w:pPr>
        <w:tabs>
          <w:tab w:val="left" w:pos="709"/>
          <w:tab w:val="left" w:pos="3969"/>
        </w:tabs>
        <w:jc w:val="both"/>
        <w:rPr>
          <w:color w:val="000000"/>
        </w:rPr>
      </w:pPr>
      <w:r w:rsidRPr="006321A0">
        <w:rPr>
          <w:color w:val="000000"/>
        </w:rPr>
        <w:t xml:space="preserve">На 1.10.2024 г. в </w:t>
      </w:r>
      <w:proofErr w:type="spellStart"/>
      <w:r w:rsidRPr="006321A0">
        <w:rPr>
          <w:color w:val="000000"/>
        </w:rPr>
        <w:t>Новозыбковском</w:t>
      </w:r>
      <w:proofErr w:type="spellEnd"/>
      <w:r w:rsidRPr="006321A0">
        <w:rPr>
          <w:color w:val="000000"/>
        </w:rPr>
        <w:t xml:space="preserve"> городском округе зарегистрировано 468    </w:t>
      </w:r>
      <w:proofErr w:type="gramStart"/>
      <w:r w:rsidRPr="006321A0">
        <w:rPr>
          <w:color w:val="000000"/>
        </w:rPr>
        <w:t>организации,  оборот</w:t>
      </w:r>
      <w:proofErr w:type="gramEnd"/>
      <w:r w:rsidRPr="006321A0">
        <w:rPr>
          <w:color w:val="000000"/>
        </w:rPr>
        <w:t xml:space="preserve"> розничной торговли организаций (по всем видам экономической деятельности) 4 276,7 млн. руб., платные услуги населению составляют 267 834 тыс. руб.</w:t>
      </w:r>
    </w:p>
    <w:p w:rsidR="006321A0" w:rsidRPr="006321A0" w:rsidRDefault="006321A0" w:rsidP="006321A0">
      <w:pPr>
        <w:tabs>
          <w:tab w:val="left" w:pos="709"/>
          <w:tab w:val="left" w:pos="3969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6321A0">
        <w:rPr>
          <w:color w:val="000000"/>
        </w:rPr>
        <w:t xml:space="preserve"> В агропромышленном комплексе </w:t>
      </w:r>
      <w:proofErr w:type="spellStart"/>
      <w:r w:rsidRPr="006321A0">
        <w:rPr>
          <w:color w:val="000000"/>
        </w:rPr>
        <w:t>Новозыбковского</w:t>
      </w:r>
      <w:proofErr w:type="spellEnd"/>
      <w:r w:rsidRPr="006321A0">
        <w:rPr>
          <w:color w:val="000000"/>
        </w:rPr>
        <w:t xml:space="preserve"> городского округа производятся основные виды   </w:t>
      </w:r>
      <w:proofErr w:type="gramStart"/>
      <w:r w:rsidRPr="006321A0">
        <w:rPr>
          <w:color w:val="000000"/>
        </w:rPr>
        <w:t>продукции  животноводства</w:t>
      </w:r>
      <w:proofErr w:type="gramEnd"/>
      <w:r w:rsidRPr="006321A0">
        <w:rPr>
          <w:color w:val="000000"/>
        </w:rPr>
        <w:t xml:space="preserve"> в количестве на 01.10.2024 г. :  мясо - 266 т, что составляет 68,2 % к аналогичному периоду прошлого года, молоко 1 531 т и это 77,1 % к прошлому году и яйца 3 429 что составляет 102,0 % по сравнению с прошлым годом.</w:t>
      </w:r>
    </w:p>
    <w:p w:rsidR="006321A0" w:rsidRPr="006321A0" w:rsidRDefault="006321A0" w:rsidP="006321A0">
      <w:pPr>
        <w:tabs>
          <w:tab w:val="left" w:pos="709"/>
          <w:tab w:val="left" w:pos="3969"/>
        </w:tabs>
        <w:jc w:val="both"/>
        <w:rPr>
          <w:color w:val="000000"/>
        </w:rPr>
      </w:pPr>
      <w:r w:rsidRPr="006321A0">
        <w:rPr>
          <w:color w:val="000000"/>
        </w:rPr>
        <w:t xml:space="preserve">        За январь-сентябрь 2024 года   в соответствии с федеральными и региональными законами населению </w:t>
      </w:r>
      <w:proofErr w:type="gramStart"/>
      <w:r w:rsidRPr="006321A0">
        <w:rPr>
          <w:color w:val="000000"/>
        </w:rPr>
        <w:t>предоставлено  льгот</w:t>
      </w:r>
      <w:proofErr w:type="gramEnd"/>
      <w:r w:rsidRPr="006321A0">
        <w:rPr>
          <w:color w:val="000000"/>
        </w:rPr>
        <w:t xml:space="preserve"> на сумму  52 931,49 тыс. руб., субсидий - на сумму 7 348,0 тыс. руб.  </w:t>
      </w:r>
    </w:p>
    <w:p w:rsidR="006321A0" w:rsidRDefault="006321A0" w:rsidP="006321A0">
      <w:pPr>
        <w:tabs>
          <w:tab w:val="left" w:pos="709"/>
          <w:tab w:val="left" w:pos="3969"/>
        </w:tabs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6321A0">
        <w:rPr>
          <w:color w:val="000000"/>
        </w:rPr>
        <w:t xml:space="preserve"> По </w:t>
      </w:r>
      <w:proofErr w:type="spellStart"/>
      <w:r w:rsidRPr="006321A0">
        <w:rPr>
          <w:color w:val="000000"/>
        </w:rPr>
        <w:t>Новозыбковскому</w:t>
      </w:r>
      <w:proofErr w:type="spellEnd"/>
      <w:r w:rsidRPr="006321A0">
        <w:rPr>
          <w:color w:val="000000"/>
        </w:rPr>
        <w:t xml:space="preserve"> городскому округу по состоянию на 01.10.2024 г. численность безработных составляла 81 человек. При содействии службы занятости с начала года нашли работу 305 человек, направленно на </w:t>
      </w:r>
      <w:proofErr w:type="spellStart"/>
      <w:r w:rsidRPr="006321A0">
        <w:rPr>
          <w:color w:val="000000"/>
        </w:rPr>
        <w:t>профобучение</w:t>
      </w:r>
      <w:proofErr w:type="spellEnd"/>
      <w:r w:rsidRPr="006321A0">
        <w:rPr>
          <w:color w:val="000000"/>
        </w:rPr>
        <w:t xml:space="preserve"> с начала года – 13 человек. Уровень безработицы – 0,3 % от экономически активного населения. На конец отчетного периода</w:t>
      </w:r>
      <w:r>
        <w:rPr>
          <w:color w:val="000000"/>
        </w:rPr>
        <w:t xml:space="preserve"> </w:t>
      </w:r>
      <w:r w:rsidRPr="006321A0">
        <w:rPr>
          <w:color w:val="000000"/>
        </w:rPr>
        <w:t>работодателями заявлена в органы службы занятости потребность в рабочих местах на 814 человек.</w:t>
      </w:r>
    </w:p>
    <w:p w:rsidR="00644C73" w:rsidRDefault="00644C73"/>
    <w:sectPr w:rsidR="00644C73" w:rsidSect="0083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EFC" w:rsidRDefault="006B7EFC" w:rsidP="006321A0">
      <w:r>
        <w:separator/>
      </w:r>
    </w:p>
  </w:endnote>
  <w:endnote w:type="continuationSeparator" w:id="0">
    <w:p w:rsidR="006B7EFC" w:rsidRDefault="006B7EFC" w:rsidP="0063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EFC" w:rsidRDefault="006B7EFC" w:rsidP="006321A0">
      <w:r>
        <w:separator/>
      </w:r>
    </w:p>
  </w:footnote>
  <w:footnote w:type="continuationSeparator" w:id="0">
    <w:p w:rsidR="006B7EFC" w:rsidRDefault="006B7EFC" w:rsidP="00632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A0"/>
    <w:rsid w:val="00032757"/>
    <w:rsid w:val="00043795"/>
    <w:rsid w:val="00050483"/>
    <w:rsid w:val="000544D2"/>
    <w:rsid w:val="0006182E"/>
    <w:rsid w:val="00062285"/>
    <w:rsid w:val="00067021"/>
    <w:rsid w:val="000C4BD3"/>
    <w:rsid w:val="000C4DC5"/>
    <w:rsid w:val="000D6553"/>
    <w:rsid w:val="00102004"/>
    <w:rsid w:val="00117F02"/>
    <w:rsid w:val="00161285"/>
    <w:rsid w:val="00177D3E"/>
    <w:rsid w:val="0018623A"/>
    <w:rsid w:val="001A1373"/>
    <w:rsid w:val="001A6A50"/>
    <w:rsid w:val="001C3926"/>
    <w:rsid w:val="001F7C0C"/>
    <w:rsid w:val="002357A8"/>
    <w:rsid w:val="00237D10"/>
    <w:rsid w:val="00245EEC"/>
    <w:rsid w:val="00246164"/>
    <w:rsid w:val="00247661"/>
    <w:rsid w:val="00287592"/>
    <w:rsid w:val="00292CC2"/>
    <w:rsid w:val="002A44C4"/>
    <w:rsid w:val="002A474B"/>
    <w:rsid w:val="002C218B"/>
    <w:rsid w:val="002D5A82"/>
    <w:rsid w:val="00386137"/>
    <w:rsid w:val="003B325C"/>
    <w:rsid w:val="0040448A"/>
    <w:rsid w:val="00420EFB"/>
    <w:rsid w:val="00423327"/>
    <w:rsid w:val="004337D4"/>
    <w:rsid w:val="004457FF"/>
    <w:rsid w:val="004844E2"/>
    <w:rsid w:val="004B649C"/>
    <w:rsid w:val="004C1AC9"/>
    <w:rsid w:val="004C3EBA"/>
    <w:rsid w:val="0050210D"/>
    <w:rsid w:val="00505D86"/>
    <w:rsid w:val="0058384F"/>
    <w:rsid w:val="005A24F0"/>
    <w:rsid w:val="005D4748"/>
    <w:rsid w:val="005E021D"/>
    <w:rsid w:val="00601FD8"/>
    <w:rsid w:val="0060639D"/>
    <w:rsid w:val="00607A99"/>
    <w:rsid w:val="00623B0A"/>
    <w:rsid w:val="006321A0"/>
    <w:rsid w:val="00632C77"/>
    <w:rsid w:val="00636152"/>
    <w:rsid w:val="00644C73"/>
    <w:rsid w:val="00663899"/>
    <w:rsid w:val="00664D9A"/>
    <w:rsid w:val="0068661C"/>
    <w:rsid w:val="00694076"/>
    <w:rsid w:val="006B7EFC"/>
    <w:rsid w:val="006C3E1B"/>
    <w:rsid w:val="006C572D"/>
    <w:rsid w:val="006C765D"/>
    <w:rsid w:val="006F5EA4"/>
    <w:rsid w:val="007125A4"/>
    <w:rsid w:val="00713AEF"/>
    <w:rsid w:val="007414DD"/>
    <w:rsid w:val="007457CE"/>
    <w:rsid w:val="00747019"/>
    <w:rsid w:val="00747EDB"/>
    <w:rsid w:val="00755C9D"/>
    <w:rsid w:val="00781E10"/>
    <w:rsid w:val="00782CC6"/>
    <w:rsid w:val="00791986"/>
    <w:rsid w:val="00794AD2"/>
    <w:rsid w:val="007C0F22"/>
    <w:rsid w:val="00835D29"/>
    <w:rsid w:val="008A54D7"/>
    <w:rsid w:val="008B5A9B"/>
    <w:rsid w:val="008C168C"/>
    <w:rsid w:val="008C16E0"/>
    <w:rsid w:val="008D2D3E"/>
    <w:rsid w:val="008E4AF9"/>
    <w:rsid w:val="008F03B4"/>
    <w:rsid w:val="0091590B"/>
    <w:rsid w:val="0091737A"/>
    <w:rsid w:val="0092046B"/>
    <w:rsid w:val="00924317"/>
    <w:rsid w:val="00935C8D"/>
    <w:rsid w:val="00940447"/>
    <w:rsid w:val="00980EA0"/>
    <w:rsid w:val="009C4334"/>
    <w:rsid w:val="009F7916"/>
    <w:rsid w:val="00A24947"/>
    <w:rsid w:val="00A24D3E"/>
    <w:rsid w:val="00A665EF"/>
    <w:rsid w:val="00A67CF9"/>
    <w:rsid w:val="00A80E51"/>
    <w:rsid w:val="00A8464E"/>
    <w:rsid w:val="00AD2844"/>
    <w:rsid w:val="00AF3930"/>
    <w:rsid w:val="00AF55E1"/>
    <w:rsid w:val="00B00191"/>
    <w:rsid w:val="00B1374A"/>
    <w:rsid w:val="00B171A3"/>
    <w:rsid w:val="00B362F9"/>
    <w:rsid w:val="00B65EBD"/>
    <w:rsid w:val="00B83E4B"/>
    <w:rsid w:val="00BA5AC3"/>
    <w:rsid w:val="00BD2D63"/>
    <w:rsid w:val="00BD6FEB"/>
    <w:rsid w:val="00BE4B0F"/>
    <w:rsid w:val="00BE544D"/>
    <w:rsid w:val="00BE71E0"/>
    <w:rsid w:val="00BF243B"/>
    <w:rsid w:val="00C3234A"/>
    <w:rsid w:val="00C3640F"/>
    <w:rsid w:val="00C47C71"/>
    <w:rsid w:val="00C629EC"/>
    <w:rsid w:val="00CB561C"/>
    <w:rsid w:val="00CC6E5B"/>
    <w:rsid w:val="00CD5929"/>
    <w:rsid w:val="00D63F48"/>
    <w:rsid w:val="00D73B97"/>
    <w:rsid w:val="00D75320"/>
    <w:rsid w:val="00DA6F04"/>
    <w:rsid w:val="00E04953"/>
    <w:rsid w:val="00E1055B"/>
    <w:rsid w:val="00E97D80"/>
    <w:rsid w:val="00EA535E"/>
    <w:rsid w:val="00EB135A"/>
    <w:rsid w:val="00EC4478"/>
    <w:rsid w:val="00EE2DD1"/>
    <w:rsid w:val="00EE3013"/>
    <w:rsid w:val="00EE3B82"/>
    <w:rsid w:val="00EE3E22"/>
    <w:rsid w:val="00EF3472"/>
    <w:rsid w:val="00F03A42"/>
    <w:rsid w:val="00F33F33"/>
    <w:rsid w:val="00F4170E"/>
    <w:rsid w:val="00F50C91"/>
    <w:rsid w:val="00F86645"/>
    <w:rsid w:val="00F91222"/>
    <w:rsid w:val="00FB42C7"/>
    <w:rsid w:val="00FF1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E73A"/>
  <w15:chartTrackingRefBased/>
  <w15:docId w15:val="{EC7E855B-B5A9-4705-85C4-C8C7C7A6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1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1A0"/>
    <w:pPr>
      <w:suppressAutoHyphens/>
      <w:spacing w:line="240" w:lineRule="auto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EE2DD1"/>
    <w:pPr>
      <w:keepNext/>
      <w:ind w:firstLine="567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E2DD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DD1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EE2DD1"/>
    <w:rPr>
      <w:sz w:val="24"/>
      <w:lang w:eastAsia="ru-RU"/>
    </w:rPr>
  </w:style>
  <w:style w:type="paragraph" w:styleId="a3">
    <w:name w:val="Title"/>
    <w:basedOn w:val="a"/>
    <w:link w:val="a4"/>
    <w:qFormat/>
    <w:rsid w:val="00EE2DD1"/>
    <w:pPr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rsid w:val="00EE2DD1"/>
    <w:rPr>
      <w:b/>
      <w:sz w:val="40"/>
      <w:lang w:eastAsia="ru-RU"/>
    </w:rPr>
  </w:style>
  <w:style w:type="paragraph" w:styleId="a5">
    <w:name w:val="Subtitle"/>
    <w:basedOn w:val="a"/>
    <w:link w:val="a6"/>
    <w:qFormat/>
    <w:rsid w:val="00EE2DD1"/>
    <w:pPr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rsid w:val="00EE2DD1"/>
    <w:rPr>
      <w:b/>
      <w:sz w:val="36"/>
      <w:lang w:eastAsia="ru-RU"/>
    </w:rPr>
  </w:style>
  <w:style w:type="paragraph" w:styleId="a7">
    <w:name w:val="header"/>
    <w:basedOn w:val="a"/>
    <w:link w:val="a8"/>
    <w:uiPriority w:val="99"/>
    <w:unhideWhenUsed/>
    <w:rsid w:val="006321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21A0"/>
    <w:rPr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6321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21A0"/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2024-12-09T11:50:00Z</dcterms:created>
  <dcterms:modified xsi:type="dcterms:W3CDTF">2024-12-09T11:54:00Z</dcterms:modified>
</cp:coreProperties>
</file>